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BE1C" w14:textId="77777777" w:rsidR="00681E90" w:rsidRPr="002652C6" w:rsidRDefault="00681E90" w:rsidP="00681E90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2652C6">
        <w:rPr>
          <w:rFonts w:ascii="ＭＳ Ｐゴシック" w:eastAsia="ＭＳ Ｐゴシック" w:hAnsi="ＭＳ Ｐゴシック" w:hint="eastAsia"/>
          <w:sz w:val="32"/>
        </w:rPr>
        <w:t>承諾書</w:t>
      </w:r>
    </w:p>
    <w:p w14:paraId="33D9E1D5" w14:textId="6C882A40" w:rsidR="005846B9" w:rsidRPr="002652C6" w:rsidRDefault="00681E90" w:rsidP="00681E90">
      <w:pPr>
        <w:wordWrap w:val="0"/>
        <w:jc w:val="right"/>
        <w:rPr>
          <w:rFonts w:ascii="ＭＳ Ｐゴシック" w:eastAsia="ＭＳ Ｐゴシック" w:hAnsi="ＭＳ Ｐゴシック"/>
        </w:rPr>
      </w:pPr>
      <w:r w:rsidRPr="002652C6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48B981EB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  <w:r w:rsidRPr="002652C6">
        <w:rPr>
          <w:rFonts w:ascii="ＭＳ Ｐゴシック" w:eastAsia="ＭＳ Ｐゴシック" w:hAnsi="ＭＳ Ｐゴシック" w:hint="eastAsia"/>
          <w:sz w:val="20"/>
        </w:rPr>
        <w:t>岐阜大学流域圏科学研究センター長　殿</w:t>
      </w:r>
    </w:p>
    <w:p w14:paraId="0FB9F089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4358"/>
      </w:tblGrid>
      <w:tr w:rsidR="005A442D" w:rsidRPr="002652C6" w14:paraId="2BA8C8F1" w14:textId="77777777" w:rsidTr="00F820A7">
        <w:trPr>
          <w:trHeight w:val="602"/>
          <w:jc w:val="right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D7B47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申請者の所属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F45E3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818704E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1973A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職名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33F18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04917212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95273" w14:textId="77777777" w:rsidR="005A442D" w:rsidRPr="002652C6" w:rsidRDefault="005A442D" w:rsidP="00F820A7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14:paraId="00FCF832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A57A8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26CD331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1D7B0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連絡先　電話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4C6FE1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DBA6330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EEF171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Eメール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15299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27C1DB3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</w:p>
    <w:p w14:paraId="1E8C4035" w14:textId="21F50A5F" w:rsidR="00681E90" w:rsidRPr="002652C6" w:rsidRDefault="005A442D">
      <w:pPr>
        <w:rPr>
          <w:rFonts w:ascii="ＭＳ Ｐゴシック" w:eastAsia="ＭＳ Ｐゴシック" w:hAnsi="ＭＳ Ｐゴシック"/>
          <w:sz w:val="20"/>
        </w:rPr>
      </w:pPr>
      <w:r w:rsidRPr="002652C6">
        <w:rPr>
          <w:rFonts w:ascii="ＭＳ Ｐゴシック" w:eastAsia="ＭＳ Ｐゴシック" w:hAnsi="ＭＳ Ｐゴシック" w:hint="eastAsia"/>
          <w:sz w:val="20"/>
        </w:rPr>
        <w:t>岐阜大学流域圏科学研究センター共同研究</w:t>
      </w:r>
      <w:r w:rsidR="002E521E" w:rsidRPr="002652C6">
        <w:rPr>
          <w:rFonts w:ascii="ＭＳ Ｐゴシック" w:eastAsia="ＭＳ Ｐゴシック" w:hAnsi="ＭＳ Ｐゴシック" w:hint="eastAsia"/>
          <w:sz w:val="20"/>
        </w:rPr>
        <w:t>の</w:t>
      </w:r>
      <w:r w:rsidRPr="002652C6">
        <w:rPr>
          <w:rFonts w:ascii="ＭＳ Ｐゴシック" w:eastAsia="ＭＳ Ｐゴシック" w:hAnsi="ＭＳ Ｐゴシック" w:hint="eastAsia"/>
          <w:sz w:val="20"/>
        </w:rPr>
        <w:t>公募要領および本書の記載事項を</w:t>
      </w:r>
      <w:r w:rsidR="004A53F0">
        <w:rPr>
          <w:rFonts w:ascii="ＭＳ Ｐゴシック" w:eastAsia="ＭＳ Ｐゴシック" w:hAnsi="ＭＳ Ｐゴシック" w:hint="eastAsia"/>
          <w:sz w:val="20"/>
        </w:rPr>
        <w:t>理</w:t>
      </w:r>
      <w:r w:rsidRPr="002652C6">
        <w:rPr>
          <w:rFonts w:ascii="ＭＳ Ｐゴシック" w:eastAsia="ＭＳ Ｐゴシック" w:hAnsi="ＭＳ Ｐゴシック" w:hint="eastAsia"/>
          <w:sz w:val="20"/>
        </w:rPr>
        <w:t>解した上で、下記の共同研究に参加し、貴センターの機器・施設の利用にあたります。</w:t>
      </w:r>
    </w:p>
    <w:p w14:paraId="0588058D" w14:textId="77777777" w:rsidR="005A442D" w:rsidRPr="002652C6" w:rsidRDefault="005A442D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5A442D" w:rsidRPr="002652C6" w14:paraId="0B390411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4E49B2F6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研究代表者氏名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C635ECE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6B24E5F0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255DC423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研究代表者所属機関・部局・職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193A42E4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F6D6A06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01962279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研究課題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7B54037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CFE822F" w14:textId="77777777" w:rsidR="007E4504" w:rsidRPr="002652C6" w:rsidRDefault="007E4504" w:rsidP="007A6BD6">
      <w:pPr>
        <w:snapToGrid w:val="0"/>
        <w:rPr>
          <w:rFonts w:ascii="ＭＳ Ｐゴシック" w:eastAsia="ＭＳ Ｐゴシック" w:hAnsi="ＭＳ Ｐゴシック"/>
          <w:sz w:val="16"/>
        </w:rPr>
      </w:pPr>
    </w:p>
    <w:p w14:paraId="0AD51819" w14:textId="77777777" w:rsidR="0061797A" w:rsidRPr="0061797A" w:rsidRDefault="005A442D" w:rsidP="0061797A">
      <w:pPr>
        <w:pStyle w:val="131"/>
        <w:numPr>
          <w:ilvl w:val="0"/>
          <w:numId w:val="9"/>
        </w:numPr>
        <w:autoSpaceDE w:val="0"/>
        <w:autoSpaceDN w:val="0"/>
        <w:adjustRightInd w:val="0"/>
        <w:snapToGrid w:val="0"/>
        <w:spacing w:line="180" w:lineRule="exact"/>
        <w:ind w:leftChars="0" w:left="284" w:hanging="284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</w:pPr>
      <w:r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知的財産権の帰属等に関しては、岐阜大学の規定(以下のURL参照)に従って取り扱います。</w:t>
      </w:r>
      <w:r w:rsidRPr="0061797A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  <w:br/>
      </w:r>
      <w:r w:rsidR="0061797A"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岐阜大学知的財産ポリシー：</w:t>
      </w:r>
      <w:hyperlink r:id="rId8" w:anchor="policy" w:history="1">
        <w:r w:rsidR="0061797A" w:rsidRPr="00E77F2F">
          <w:rPr>
            <w:rStyle w:val="ad"/>
            <w:rFonts w:ascii="ＭＳ Ｐゴシック" w:eastAsia="ＭＳ Ｐゴシック" w:hAnsi="ＭＳ Ｐゴシック" w:cs="ＭＳゴシック" w:hint="eastAsia"/>
            <w:kern w:val="0"/>
            <w:sz w:val="18"/>
            <w:szCs w:val="21"/>
          </w:rPr>
          <w:t>http://www.green.gifu-u.ac.jp/joint_research/#policy</w:t>
        </w:r>
      </w:hyperlink>
      <w:r w:rsidR="0061797A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  <w:br/>
      </w:r>
      <w:r w:rsidR="0061797A"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不明な点があれば、公募要領に示す問い合わせ先までご確認ください。</w:t>
      </w:r>
    </w:p>
    <w:p w14:paraId="2C0A3473" w14:textId="77777777" w:rsidR="005A442D" w:rsidRPr="0061797A" w:rsidRDefault="005A442D" w:rsidP="00CD1868">
      <w:pPr>
        <w:pStyle w:val="131"/>
        <w:numPr>
          <w:ilvl w:val="0"/>
          <w:numId w:val="9"/>
        </w:numPr>
        <w:autoSpaceDE w:val="0"/>
        <w:autoSpaceDN w:val="0"/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61797A">
        <w:rPr>
          <w:rFonts w:ascii="ＭＳ Ｐゴシック" w:eastAsia="ＭＳ Ｐゴシック" w:hAnsi="ＭＳ Ｐゴシック" w:cs="Osaka" w:hint="eastAsia"/>
          <w:color w:val="000000"/>
          <w:sz w:val="18"/>
          <w:szCs w:val="21"/>
        </w:rPr>
        <w:t>共同利用・共同研究における施設等の損害について:</w:t>
      </w:r>
      <w:r w:rsidRPr="0061797A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共同利用・共同研究中に、</w:t>
      </w:r>
      <w:r w:rsidRPr="0061797A">
        <w:rPr>
          <w:rFonts w:ascii="ＭＳ Ｐゴシック" w:eastAsia="ＭＳ Ｐゴシック" w:hAnsi="ＭＳ Ｐゴシック" w:cs="Osaka" w:hint="eastAsia"/>
          <w:color w:val="000000"/>
          <w:sz w:val="18"/>
          <w:szCs w:val="21"/>
        </w:rPr>
        <w:t>共同利用</w:t>
      </w:r>
      <w:r w:rsidRPr="0061797A">
        <w:rPr>
          <w:rFonts w:ascii="ＭＳ Ｐゴシック" w:eastAsia="ＭＳ Ｐゴシック" w:hAnsi="ＭＳ Ｐゴシック" w:hint="eastAsia"/>
          <w:color w:val="000000"/>
          <w:sz w:val="18"/>
          <w:szCs w:val="21"/>
        </w:rPr>
        <w:t>施設、設備、生物標本、データベース等</w:t>
      </w:r>
      <w:r w:rsidRPr="0061797A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に利用者の過失による損害が生じた場合には、利用者の所属機関に対して原状回復をお願いすることがあります。</w:t>
      </w:r>
    </w:p>
    <w:p w14:paraId="1E8AF08D" w14:textId="77777777" w:rsidR="005A442D" w:rsidRPr="002652C6" w:rsidRDefault="005A442D" w:rsidP="005A442D">
      <w:pPr>
        <w:pStyle w:val="131"/>
        <w:numPr>
          <w:ilvl w:val="0"/>
          <w:numId w:val="9"/>
        </w:numPr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学生および労災が適用されない身分の場合、利用までに「学生教育研究災害障害保険」または同等以上の傷害保険に加入</w:t>
      </w:r>
      <w:r w:rsidR="007A6BD6"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することを制約します。</w:t>
      </w:r>
    </w:p>
    <w:p w14:paraId="533B23B8" w14:textId="77777777" w:rsidR="005A442D" w:rsidRPr="002652C6" w:rsidRDefault="005A442D" w:rsidP="005A442D">
      <w:pPr>
        <w:pStyle w:val="131"/>
        <w:numPr>
          <w:ilvl w:val="0"/>
          <w:numId w:val="9"/>
        </w:numPr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高山試験地を使用する場合には、別途「高山試験地使用規定」に従</w:t>
      </w:r>
      <w:r w:rsidR="007A6BD6"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います</w:t>
      </w: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。</w:t>
      </w:r>
    </w:p>
    <w:p w14:paraId="1ED62329" w14:textId="77777777" w:rsidR="005846B9" w:rsidRPr="002652C6" w:rsidRDefault="005846B9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180FA327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2AF2DF0B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>申請者が貴研究センターの施設・設備において研究に従事することを承諾します。</w:t>
      </w:r>
    </w:p>
    <w:p w14:paraId="42637499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7C7CF5FC" w14:textId="606BABAD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 xml:space="preserve">　　　年　　　月　　　日</w:t>
      </w:r>
    </w:p>
    <w:p w14:paraId="60F5ADAB" w14:textId="77777777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4C147354" w14:textId="77777777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tbl>
      <w:tblPr>
        <w:tblpPr w:leftFromText="142" w:rightFromText="142" w:vertAnchor="text" w:horzAnchor="page" w:tblpX="1450" w:tblpY="1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60923" w:rsidRPr="002652C6" w14:paraId="1BF5690E" w14:textId="77777777" w:rsidTr="00B95207">
        <w:trPr>
          <w:trHeight w:val="710"/>
        </w:trPr>
        <w:tc>
          <w:tcPr>
            <w:tcW w:w="9268" w:type="dxa"/>
            <w:shd w:val="clear" w:color="auto" w:fill="auto"/>
            <w:vAlign w:val="center"/>
          </w:tcPr>
          <w:p w14:paraId="5C53F546" w14:textId="77777777" w:rsidR="00760923" w:rsidRPr="002652C6" w:rsidRDefault="00760923" w:rsidP="0076092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事務局記入欄</w:t>
            </w:r>
          </w:p>
        </w:tc>
      </w:tr>
    </w:tbl>
    <w:p w14:paraId="4799412C" w14:textId="77777777" w:rsidR="007A6BD6" w:rsidRPr="002652C6" w:rsidRDefault="007A6BD6" w:rsidP="007A6BD6">
      <w:pPr>
        <w:tabs>
          <w:tab w:val="left" w:pos="8505"/>
        </w:tabs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 xml:space="preserve">申請者の所属長　職・氏名　</w:t>
      </w: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ab/>
      </w: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  <w:bdr w:val="single" w:sz="4" w:space="0" w:color="auto"/>
        </w:rPr>
        <w:t>印</w:t>
      </w:r>
    </w:p>
    <w:sectPr w:rsidR="007A6BD6" w:rsidRPr="002652C6" w:rsidSect="00681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ABF4E" w14:textId="77777777" w:rsidR="00C76972" w:rsidRDefault="00C76972" w:rsidP="001D2CBE">
      <w:r>
        <w:separator/>
      </w:r>
    </w:p>
  </w:endnote>
  <w:endnote w:type="continuationSeparator" w:id="0">
    <w:p w14:paraId="644F8F0A" w14:textId="77777777" w:rsidR="00C76972" w:rsidRDefault="00C76972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2BBC" w14:textId="77777777" w:rsidR="00140925" w:rsidRDefault="001409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330D" w14:textId="77777777" w:rsidR="00140925" w:rsidRDefault="0014092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2E55" w14:textId="77777777" w:rsidR="00140925" w:rsidRDefault="001409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663E3" w14:textId="77777777" w:rsidR="00C76972" w:rsidRDefault="00C76972" w:rsidP="001D2CBE">
      <w:r>
        <w:separator/>
      </w:r>
    </w:p>
  </w:footnote>
  <w:footnote w:type="continuationSeparator" w:id="0">
    <w:p w14:paraId="45E96ECB" w14:textId="77777777" w:rsidR="00C76972" w:rsidRDefault="00C76972" w:rsidP="001D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AA6E" w14:textId="77777777" w:rsidR="00140925" w:rsidRDefault="001409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5B38" w14:textId="787ADDEA" w:rsidR="00681E90" w:rsidRDefault="00681E90" w:rsidP="00681E90">
    <w:pPr>
      <w:tabs>
        <w:tab w:val="right" w:pos="9072"/>
      </w:tabs>
      <w:spacing w:line="0" w:lineRule="atLeast"/>
    </w:pPr>
    <w:r w:rsidRPr="00D762DD">
      <w:rPr>
        <w:rFonts w:ascii="ＭＳ ゴシック" w:eastAsia="ＭＳ ゴシック" w:hAnsi="ＭＳ ゴシック" w:hint="eastAsia"/>
      </w:rPr>
      <w:t>様式</w:t>
    </w:r>
    <w:r w:rsidR="007F3592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ab/>
    </w:r>
    <w:r w:rsidR="0065477D" w:rsidRPr="001D334D">
      <w:rPr>
        <w:noProof/>
      </w:rPr>
      <w:drawing>
        <wp:inline distT="0" distB="0" distL="0" distR="0" wp14:anchorId="15117513" wp14:editId="59C50835">
          <wp:extent cx="1198880" cy="43116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7F6D" w14:textId="77777777" w:rsidR="00140925" w:rsidRDefault="001409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0E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362A06"/>
    <w:multiLevelType w:val="hybridMultilevel"/>
    <w:tmpl w:val="B432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A"/>
    <w:rsid w:val="000343A2"/>
    <w:rsid w:val="000928A5"/>
    <w:rsid w:val="000E2A4A"/>
    <w:rsid w:val="00140925"/>
    <w:rsid w:val="00171382"/>
    <w:rsid w:val="00183CDB"/>
    <w:rsid w:val="00186950"/>
    <w:rsid w:val="001D2CBE"/>
    <w:rsid w:val="002652C6"/>
    <w:rsid w:val="002E521E"/>
    <w:rsid w:val="0044588F"/>
    <w:rsid w:val="004636A8"/>
    <w:rsid w:val="00473993"/>
    <w:rsid w:val="004A53F0"/>
    <w:rsid w:val="004D4FD8"/>
    <w:rsid w:val="00504B5E"/>
    <w:rsid w:val="005846B9"/>
    <w:rsid w:val="00597E0C"/>
    <w:rsid w:val="005A442D"/>
    <w:rsid w:val="005D75D6"/>
    <w:rsid w:val="005E0E01"/>
    <w:rsid w:val="005F3F9B"/>
    <w:rsid w:val="0061797A"/>
    <w:rsid w:val="0065477D"/>
    <w:rsid w:val="00681E90"/>
    <w:rsid w:val="006D39F8"/>
    <w:rsid w:val="006E5156"/>
    <w:rsid w:val="007309CE"/>
    <w:rsid w:val="00760923"/>
    <w:rsid w:val="00792B0D"/>
    <w:rsid w:val="007A6BD6"/>
    <w:rsid w:val="007B7150"/>
    <w:rsid w:val="007C593D"/>
    <w:rsid w:val="007E4504"/>
    <w:rsid w:val="007F1DD8"/>
    <w:rsid w:val="007F3592"/>
    <w:rsid w:val="00804C6E"/>
    <w:rsid w:val="00816DE2"/>
    <w:rsid w:val="00874D0D"/>
    <w:rsid w:val="008B1F07"/>
    <w:rsid w:val="00946F73"/>
    <w:rsid w:val="00951337"/>
    <w:rsid w:val="00951829"/>
    <w:rsid w:val="00977EAE"/>
    <w:rsid w:val="009D3B8B"/>
    <w:rsid w:val="00AC03E4"/>
    <w:rsid w:val="00B845D4"/>
    <w:rsid w:val="00B95207"/>
    <w:rsid w:val="00C25673"/>
    <w:rsid w:val="00C76972"/>
    <w:rsid w:val="00C8166B"/>
    <w:rsid w:val="00CD1868"/>
    <w:rsid w:val="00D336A4"/>
    <w:rsid w:val="00D94AC1"/>
    <w:rsid w:val="00DB5DDB"/>
    <w:rsid w:val="00E13B16"/>
    <w:rsid w:val="00E32742"/>
    <w:rsid w:val="00E57D5C"/>
    <w:rsid w:val="00F05A96"/>
    <w:rsid w:val="00F05FF4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12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  <w:style w:type="paragraph" w:customStyle="1" w:styleId="131">
    <w:name w:val="表 (青) 131"/>
    <w:basedOn w:val="a"/>
    <w:uiPriority w:val="72"/>
    <w:qFormat/>
    <w:rsid w:val="005A442D"/>
    <w:pPr>
      <w:ind w:leftChars="400" w:left="840"/>
    </w:pPr>
    <w:rPr>
      <w:szCs w:val="22"/>
    </w:rPr>
  </w:style>
  <w:style w:type="paragraph" w:styleId="ae">
    <w:name w:val="Revision"/>
    <w:hidden/>
    <w:uiPriority w:val="99"/>
    <w:semiHidden/>
    <w:rsid w:val="007E4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.gifu-u.ac.jp/joint_resear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303D-5F7B-4BCE-B715-2E41021E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http://www.green.gifu-u.ac.jp/joint_research/</vt:lpwstr>
      </vt:variant>
      <vt:variant>
        <vt:lpwstr>policy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2020-03-16T01:52:00Z</dcterms:created>
  <dcterms:modified xsi:type="dcterms:W3CDTF">2020-03-16T02:02:00Z</dcterms:modified>
</cp:coreProperties>
</file>